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辽宁理工</w:t>
      </w:r>
      <w:r>
        <w:rPr>
          <w:rFonts w:hint="eastAsia" w:ascii="黑体" w:hAnsi="黑体" w:eastAsia="黑体"/>
          <w:sz w:val="32"/>
          <w:szCs w:val="32"/>
        </w:rPr>
        <w:t>学院开放性实验经费预算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表</w:t>
      </w:r>
    </w:p>
    <w:p>
      <w:pPr>
        <w:jc w:val="center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填报时间：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年  月  日 </w:t>
      </w:r>
    </w:p>
    <w:tbl>
      <w:tblPr>
        <w:tblStyle w:val="4"/>
        <w:tblW w:w="9322" w:type="dxa"/>
        <w:tblInd w:w="-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6"/>
        <w:gridCol w:w="4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4766" w:type="dxa"/>
          </w:tcPr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指导教师签字：</w:t>
            </w:r>
          </w:p>
        </w:tc>
        <w:tc>
          <w:tcPr>
            <w:tcW w:w="4556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：</w:t>
            </w:r>
          </w:p>
        </w:tc>
      </w:tr>
    </w:tbl>
    <w:p>
      <w:pPr>
        <w:jc w:val="center"/>
        <w:rPr>
          <w:rFonts w:hint="eastAsia" w:ascii="黑体" w:hAnsi="黑体" w:eastAsia="黑体"/>
          <w:sz w:val="32"/>
          <w:szCs w:val="32"/>
        </w:rPr>
      </w:pPr>
    </w:p>
    <w:tbl>
      <w:tblPr>
        <w:tblStyle w:val="4"/>
        <w:tblpPr w:leftFromText="180" w:rightFromText="180" w:vertAnchor="page" w:horzAnchor="page" w:tblpX="1617" w:tblpY="2951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551"/>
        <w:gridCol w:w="1276"/>
        <w:gridCol w:w="2042"/>
        <w:gridCol w:w="2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项目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标准</w:t>
            </w: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总金额（元）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实验教师指导费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学时数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5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耗材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……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2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合计（元）</w:t>
            </w:r>
          </w:p>
        </w:tc>
        <w:tc>
          <w:tcPr>
            <w:tcW w:w="5812" w:type="dxa"/>
            <w:gridSpan w:val="3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